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54" w:rsidRPr="00821A54" w:rsidRDefault="00821A54" w:rsidP="00821A54">
      <w:pPr>
        <w:jc w:val="left"/>
        <w:rPr>
          <w:rFonts w:ascii="ＭＳ 明朝" w:eastAsia="ＭＳ 明朝" w:hAnsi="ＭＳ 明朝" w:cs="Times New Roman"/>
          <w:kern w:val="0"/>
          <w:sz w:val="24"/>
          <w:szCs w:val="24"/>
        </w:rPr>
      </w:pPr>
      <w:r w:rsidRPr="00821A54">
        <w:rPr>
          <w:rFonts w:ascii="ＭＳ 明朝" w:eastAsia="ＭＳ 明朝" w:hAnsi="ＭＳ 明朝" w:cs="Times New Roman" w:hint="eastAsia"/>
          <w:kern w:val="0"/>
          <w:sz w:val="24"/>
          <w:szCs w:val="24"/>
        </w:rPr>
        <w:t xml:space="preserve">　　　一宮町登録文化財登録制度要綱</w:t>
      </w:r>
    </w:p>
    <w:p w:rsidR="00821A54" w:rsidRPr="00821A54" w:rsidRDefault="00821A54" w:rsidP="00821A54">
      <w:pPr>
        <w:jc w:val="left"/>
        <w:rPr>
          <w:rFonts w:ascii="ＭＳ 明朝" w:eastAsia="ＭＳ 明朝" w:hAnsi="ＭＳ 明朝" w:cs="Times New Roman"/>
          <w:kern w:val="0"/>
          <w:sz w:val="24"/>
          <w:szCs w:val="24"/>
        </w:rPr>
      </w:pPr>
    </w:p>
    <w:p w:rsidR="00821A54" w:rsidRPr="00821A54" w:rsidRDefault="00821A54" w:rsidP="00821A54">
      <w:pPr>
        <w:spacing w:line="360" w:lineRule="auto"/>
        <w:ind w:firstLineChars="100" w:firstLine="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（趣旨）</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第１条　この要綱は、一宮町文化財の保護に関する条例（昭和43年一宮町条例第６号</w:t>
      </w:r>
      <w:r w:rsidRPr="00821A54">
        <w:rPr>
          <w:rFonts w:ascii="ＭＳ 明朝" w:eastAsia="ＭＳ 明朝" w:hAnsi="ＭＳ 明朝" w:cs="Times New Roman"/>
          <w:sz w:val="24"/>
          <w:szCs w:val="24"/>
        </w:rPr>
        <w:t>）</w:t>
      </w:r>
      <w:r w:rsidRPr="00821A54">
        <w:rPr>
          <w:rFonts w:ascii="ＭＳ 明朝" w:eastAsia="ＭＳ 明朝" w:hAnsi="ＭＳ 明朝" w:cs="Times New Roman" w:hint="eastAsia"/>
          <w:sz w:val="24"/>
          <w:szCs w:val="24"/>
        </w:rPr>
        <w:t>第</w:t>
      </w:r>
      <w:r w:rsidRPr="00821A54">
        <w:rPr>
          <w:rFonts w:ascii="ＭＳ 明朝" w:eastAsia="ＭＳ 明朝" w:hAnsi="ＭＳ 明朝" w:cs="Times New Roman"/>
          <w:sz w:val="24"/>
          <w:szCs w:val="24"/>
        </w:rPr>
        <w:t>12</w:t>
      </w:r>
      <w:r w:rsidRPr="00821A54">
        <w:rPr>
          <w:rFonts w:ascii="ＭＳ 明朝" w:eastAsia="ＭＳ 明朝" w:hAnsi="ＭＳ 明朝" w:cs="Times New Roman" w:hint="eastAsia"/>
          <w:sz w:val="24"/>
          <w:szCs w:val="24"/>
        </w:rPr>
        <w:t>条の２から第</w:t>
      </w:r>
      <w:r w:rsidRPr="00821A54">
        <w:rPr>
          <w:rFonts w:ascii="ＭＳ 明朝" w:eastAsia="ＭＳ 明朝" w:hAnsi="ＭＳ 明朝" w:cs="Times New Roman"/>
          <w:sz w:val="24"/>
          <w:szCs w:val="24"/>
        </w:rPr>
        <w:t>12</w:t>
      </w:r>
      <w:r w:rsidRPr="00821A54">
        <w:rPr>
          <w:rFonts w:ascii="ＭＳ 明朝" w:eastAsia="ＭＳ 明朝" w:hAnsi="ＭＳ 明朝" w:cs="Times New Roman" w:hint="eastAsia"/>
          <w:sz w:val="24"/>
          <w:szCs w:val="24"/>
        </w:rPr>
        <w:t>条の８の規定で定められている一宮町登録文化財（以下「町登録文化財」という。）について、その運用上必要な事項を定めるものである。</w:t>
      </w:r>
    </w:p>
    <w:p w:rsidR="00821A54" w:rsidRPr="00821A54" w:rsidRDefault="00821A54" w:rsidP="00821A54">
      <w:pPr>
        <w:spacing w:line="360" w:lineRule="auto"/>
        <w:ind w:firstLineChars="100" w:firstLine="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（登録文化財の対象）</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第２条　町登録文化財の登録の対象となる文化財は、一宮町文化財指定基準</w:t>
      </w:r>
      <w:r w:rsidRPr="00821A54">
        <w:rPr>
          <w:rFonts w:ascii="ＭＳ 明朝" w:eastAsia="ＭＳ 明朝" w:hAnsi="ＭＳ 明朝" w:cs="Times New Roman"/>
          <w:sz w:val="24"/>
          <w:szCs w:val="24"/>
        </w:rPr>
        <w:t>(</w:t>
      </w:r>
      <w:r w:rsidRPr="00821A54">
        <w:rPr>
          <w:rFonts w:ascii="ＭＳ 明朝" w:eastAsia="ＭＳ 明朝" w:hAnsi="ＭＳ 明朝" w:cs="Times New Roman" w:hint="eastAsia"/>
          <w:sz w:val="24"/>
          <w:szCs w:val="24"/>
        </w:rPr>
        <w:t>令和２年４月</w:t>
      </w:r>
      <w:r w:rsidRPr="00821A54">
        <w:rPr>
          <w:rFonts w:ascii="ＭＳ 明朝" w:eastAsia="ＭＳ 明朝" w:hAnsi="ＭＳ 明朝" w:cs="Times New Roman"/>
          <w:sz w:val="24"/>
          <w:szCs w:val="24"/>
        </w:rPr>
        <w:t>15</w:t>
      </w:r>
      <w:r w:rsidRPr="00821A54">
        <w:rPr>
          <w:rFonts w:ascii="ＭＳ 明朝" w:eastAsia="ＭＳ 明朝" w:hAnsi="ＭＳ 明朝" w:cs="Times New Roman" w:hint="eastAsia"/>
          <w:sz w:val="24"/>
          <w:szCs w:val="24"/>
        </w:rPr>
        <w:t>日決定</w:t>
      </w:r>
      <w:r w:rsidRPr="00821A54">
        <w:rPr>
          <w:rFonts w:ascii="ＭＳ 明朝" w:eastAsia="ＭＳ 明朝" w:hAnsi="ＭＳ 明朝" w:cs="Times New Roman"/>
          <w:sz w:val="24"/>
          <w:szCs w:val="24"/>
        </w:rPr>
        <w:t>)</w:t>
      </w:r>
      <w:r w:rsidRPr="00821A54">
        <w:rPr>
          <w:rFonts w:ascii="ＭＳ 明朝" w:eastAsia="ＭＳ 明朝" w:hAnsi="ＭＳ 明朝" w:cs="Times New Roman" w:hint="eastAsia"/>
          <w:sz w:val="24"/>
          <w:szCs w:val="24"/>
        </w:rPr>
        <w:t>に準ずる。ただし、成立してから、おおむね</w:t>
      </w:r>
      <w:r w:rsidRPr="00821A54">
        <w:rPr>
          <w:rFonts w:ascii="ＭＳ 明朝" w:eastAsia="ＭＳ 明朝" w:hAnsi="ＭＳ 明朝" w:cs="Times New Roman"/>
          <w:sz w:val="24"/>
          <w:szCs w:val="24"/>
        </w:rPr>
        <w:t>70</w:t>
      </w:r>
      <w:r w:rsidRPr="00821A54">
        <w:rPr>
          <w:rFonts w:ascii="ＭＳ 明朝" w:eastAsia="ＭＳ 明朝" w:hAnsi="ＭＳ 明朝" w:cs="Times New Roman" w:hint="eastAsia"/>
          <w:sz w:val="24"/>
          <w:szCs w:val="24"/>
        </w:rPr>
        <w:t>年が経過した文化財を対象とする（著作権法（昭和</w:t>
      </w:r>
      <w:r w:rsidRPr="00821A54">
        <w:rPr>
          <w:rFonts w:ascii="ＭＳ 明朝" w:eastAsia="ＭＳ 明朝" w:hAnsi="ＭＳ 明朝" w:cs="Times New Roman"/>
          <w:sz w:val="24"/>
          <w:szCs w:val="24"/>
        </w:rPr>
        <w:t>45</w:t>
      </w:r>
      <w:r w:rsidRPr="00821A54">
        <w:rPr>
          <w:rFonts w:ascii="ＭＳ 明朝" w:eastAsia="ＭＳ 明朝" w:hAnsi="ＭＳ 明朝" w:cs="Times New Roman" w:hint="eastAsia"/>
          <w:sz w:val="24"/>
          <w:szCs w:val="24"/>
        </w:rPr>
        <w:t>年法律第</w:t>
      </w:r>
      <w:r w:rsidRPr="00821A54">
        <w:rPr>
          <w:rFonts w:ascii="ＭＳ 明朝" w:eastAsia="ＭＳ 明朝" w:hAnsi="ＭＳ 明朝" w:cs="Times New Roman"/>
          <w:sz w:val="24"/>
          <w:szCs w:val="24"/>
        </w:rPr>
        <w:t>48</w:t>
      </w:r>
      <w:r w:rsidRPr="00821A54">
        <w:rPr>
          <w:rFonts w:ascii="ＭＳ 明朝" w:eastAsia="ＭＳ 明朝" w:hAnsi="ＭＳ 明朝" w:cs="Times New Roman" w:hint="eastAsia"/>
          <w:sz w:val="24"/>
          <w:szCs w:val="24"/>
        </w:rPr>
        <w:t>号）第</w:t>
      </w:r>
      <w:r w:rsidRPr="00821A54">
        <w:rPr>
          <w:rFonts w:ascii="ＭＳ 明朝" w:eastAsia="ＭＳ 明朝" w:hAnsi="ＭＳ 明朝" w:cs="Times New Roman"/>
          <w:sz w:val="24"/>
          <w:szCs w:val="24"/>
        </w:rPr>
        <w:t>51</w:t>
      </w:r>
      <w:r w:rsidRPr="00821A54">
        <w:rPr>
          <w:rFonts w:ascii="ＭＳ 明朝" w:eastAsia="ＭＳ 明朝" w:hAnsi="ＭＳ 明朝" w:cs="Times New Roman" w:hint="eastAsia"/>
          <w:sz w:val="24"/>
          <w:szCs w:val="24"/>
        </w:rPr>
        <w:t>条から第</w:t>
      </w:r>
      <w:r w:rsidRPr="00821A54">
        <w:rPr>
          <w:rFonts w:ascii="ＭＳ 明朝" w:eastAsia="ＭＳ 明朝" w:hAnsi="ＭＳ 明朝" w:cs="Times New Roman"/>
          <w:sz w:val="24"/>
          <w:szCs w:val="24"/>
        </w:rPr>
        <w:t>58</w:t>
      </w:r>
      <w:r w:rsidRPr="00821A54">
        <w:rPr>
          <w:rFonts w:ascii="ＭＳ 明朝" w:eastAsia="ＭＳ 明朝" w:hAnsi="ＭＳ 明朝" w:cs="Times New Roman" w:hint="eastAsia"/>
          <w:sz w:val="24"/>
          <w:szCs w:val="24"/>
        </w:rPr>
        <w:t>条に定める著作権の保護期間に基づく）。</w:t>
      </w:r>
    </w:p>
    <w:p w:rsidR="00821A54" w:rsidRPr="00821A54" w:rsidRDefault="00821A54" w:rsidP="00821A54">
      <w:pPr>
        <w:spacing w:line="360" w:lineRule="auto"/>
        <w:ind w:firstLineChars="100" w:firstLine="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（登録文化財候補の選出）</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第３条　町登録文化財の候補については、当該候補の所有者等の推薦（以下「推薦者」という。）によって選出する。</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２　推薦者は、一宮町登録文化財推薦書（別記第１号様式）に対象文化財の概要が分かる写真その他必要な資料を添えて一宮町教育委員会（以下「町教育委員会」という。）に提出しなければならない。</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 xml:space="preserve">３　推薦者は、同意書（別記第２号様式）により、所有者等の同意を得なければならない。ただし、所有者等が判明しないときはこの限りでない。　</w:t>
      </w:r>
    </w:p>
    <w:p w:rsidR="00821A54" w:rsidRPr="00821A54" w:rsidRDefault="00821A54" w:rsidP="00821A54">
      <w:pPr>
        <w:spacing w:line="360" w:lineRule="auto"/>
        <w:ind w:firstLineChars="100" w:firstLine="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（登録文化財の決定）</w:t>
      </w:r>
    </w:p>
    <w:p w:rsidR="00821A54" w:rsidRPr="00821A54" w:rsidRDefault="00821A54" w:rsidP="00821A54">
      <w:pPr>
        <w:spacing w:line="360" w:lineRule="auto"/>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第４条　登録文化財の決定は、町教育委員会が行う。</w:t>
      </w:r>
    </w:p>
    <w:p w:rsidR="00821A54" w:rsidRPr="00821A54" w:rsidRDefault="00821A54" w:rsidP="00821A54">
      <w:pPr>
        <w:spacing w:line="360" w:lineRule="auto"/>
        <w:ind w:left="240" w:hangingChars="100" w:hanging="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２　町教育委員会は登録文化財の決定に当たり、一宮町文化財審議委員会の意見を聴くものとする。</w:t>
      </w:r>
    </w:p>
    <w:p w:rsidR="00821A54" w:rsidRPr="00821A54" w:rsidRDefault="00821A54" w:rsidP="00821A54">
      <w:pPr>
        <w:spacing w:line="360" w:lineRule="auto"/>
        <w:ind w:leftChars="106" w:left="223" w:firstLineChars="200" w:firstLine="48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附　則</w:t>
      </w:r>
    </w:p>
    <w:p w:rsidR="00821A54" w:rsidRPr="00821A54" w:rsidRDefault="00821A54" w:rsidP="00821A54">
      <w:pPr>
        <w:spacing w:line="360" w:lineRule="auto"/>
        <w:ind w:firstLineChars="100" w:firstLine="240"/>
        <w:rPr>
          <w:rFonts w:ascii="ＭＳ 明朝" w:eastAsia="ＭＳ 明朝" w:hAnsi="Century" w:cs="Times New Roman"/>
          <w:sz w:val="24"/>
          <w:szCs w:val="24"/>
        </w:rPr>
      </w:pPr>
      <w:r w:rsidRPr="00821A54">
        <w:rPr>
          <w:rFonts w:ascii="ＭＳ 明朝" w:eastAsia="ＭＳ 明朝" w:hAnsi="ＭＳ 明朝" w:cs="Times New Roman" w:hint="eastAsia"/>
          <w:sz w:val="24"/>
          <w:szCs w:val="24"/>
        </w:rPr>
        <w:t>この告示は、令和５年７月１日から施行する。</w:t>
      </w:r>
    </w:p>
    <w:p w:rsidR="00821A54" w:rsidRPr="00821A54" w:rsidRDefault="00821A54" w:rsidP="00821A54">
      <w:pPr>
        <w:spacing w:line="360" w:lineRule="auto"/>
        <w:rPr>
          <w:rFonts w:ascii="ＭＳ 明朝" w:eastAsia="ＭＳ 明朝" w:hAnsi="Century" w:cs="Times New Roman"/>
          <w:sz w:val="24"/>
          <w:szCs w:val="24"/>
        </w:rPr>
      </w:pPr>
    </w:p>
    <w:p w:rsidR="00821A54" w:rsidRPr="00821A54" w:rsidRDefault="00821A54" w:rsidP="00821A54">
      <w:pPr>
        <w:spacing w:line="360" w:lineRule="auto"/>
        <w:rPr>
          <w:rFonts w:ascii="ＭＳ 明朝" w:eastAsia="ＭＳ 明朝" w:hAnsi="Century" w:cs="Times New Roman"/>
          <w:sz w:val="24"/>
          <w:szCs w:val="24"/>
        </w:rPr>
      </w:pPr>
    </w:p>
    <w:p w:rsidR="00821A54" w:rsidRPr="00821A54" w:rsidRDefault="00821A54" w:rsidP="00821A54">
      <w:pPr>
        <w:spacing w:line="360" w:lineRule="auto"/>
        <w:rPr>
          <w:rFonts w:ascii="ＭＳ 明朝" w:eastAsia="ＭＳ 明朝" w:hAnsi="Century" w:cs="Times New Roman"/>
          <w:sz w:val="24"/>
          <w:szCs w:val="24"/>
        </w:rPr>
      </w:pPr>
      <w:bookmarkStart w:id="0" w:name="_GoBack"/>
      <w:bookmarkEnd w:id="0"/>
    </w:p>
    <w:sectPr w:rsidR="00821A54" w:rsidRPr="00821A54" w:rsidSect="002835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BB7" w:rsidRDefault="002D0BB7" w:rsidP="005D06C6">
      <w:r>
        <w:separator/>
      </w:r>
    </w:p>
  </w:endnote>
  <w:endnote w:type="continuationSeparator" w:id="0">
    <w:p w:rsidR="002D0BB7" w:rsidRDefault="002D0BB7" w:rsidP="005D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BB7" w:rsidRDefault="002D0BB7" w:rsidP="005D06C6">
      <w:r>
        <w:separator/>
      </w:r>
    </w:p>
  </w:footnote>
  <w:footnote w:type="continuationSeparator" w:id="0">
    <w:p w:rsidR="002D0BB7" w:rsidRDefault="002D0BB7" w:rsidP="005D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23AEA"/>
    <w:multiLevelType w:val="hybridMultilevel"/>
    <w:tmpl w:val="ED2EA3E4"/>
    <w:lvl w:ilvl="0" w:tplc="C0AE6B3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99"/>
    <w:rsid w:val="000F0DC6"/>
    <w:rsid w:val="001F7BA7"/>
    <w:rsid w:val="00212547"/>
    <w:rsid w:val="002559D3"/>
    <w:rsid w:val="00282B36"/>
    <w:rsid w:val="00283599"/>
    <w:rsid w:val="002D0BB7"/>
    <w:rsid w:val="00435253"/>
    <w:rsid w:val="00472C0E"/>
    <w:rsid w:val="004874AD"/>
    <w:rsid w:val="00562CCD"/>
    <w:rsid w:val="005D06C6"/>
    <w:rsid w:val="00677B37"/>
    <w:rsid w:val="006A0922"/>
    <w:rsid w:val="00775771"/>
    <w:rsid w:val="007C28F5"/>
    <w:rsid w:val="007C62ED"/>
    <w:rsid w:val="00821A54"/>
    <w:rsid w:val="00827224"/>
    <w:rsid w:val="009A01FE"/>
    <w:rsid w:val="009B7A1A"/>
    <w:rsid w:val="00A03DB4"/>
    <w:rsid w:val="00A932F1"/>
    <w:rsid w:val="00AC5445"/>
    <w:rsid w:val="00AD75EE"/>
    <w:rsid w:val="00AE29C5"/>
    <w:rsid w:val="00B53456"/>
    <w:rsid w:val="00C92C67"/>
    <w:rsid w:val="00D64B41"/>
    <w:rsid w:val="00E65E3B"/>
    <w:rsid w:val="00FE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35703"/>
  <w15:chartTrackingRefBased/>
  <w15:docId w15:val="{9E8D56F4-ED94-4FCA-A803-76B9E154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C0E"/>
    <w:pPr>
      <w:ind w:leftChars="400" w:left="840"/>
    </w:pPr>
  </w:style>
  <w:style w:type="paragraph" w:styleId="a4">
    <w:name w:val="Balloon Text"/>
    <w:basedOn w:val="a"/>
    <w:link w:val="a5"/>
    <w:uiPriority w:val="99"/>
    <w:semiHidden/>
    <w:unhideWhenUsed/>
    <w:rsid w:val="009B7A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7A1A"/>
    <w:rPr>
      <w:rFonts w:asciiTheme="majorHAnsi" w:eastAsiaTheme="majorEastAsia" w:hAnsiTheme="majorHAnsi" w:cstheme="majorBidi"/>
      <w:sz w:val="18"/>
      <w:szCs w:val="18"/>
    </w:rPr>
  </w:style>
  <w:style w:type="paragraph" w:styleId="a6">
    <w:name w:val="header"/>
    <w:basedOn w:val="a"/>
    <w:link w:val="a7"/>
    <w:uiPriority w:val="99"/>
    <w:unhideWhenUsed/>
    <w:rsid w:val="005D06C6"/>
    <w:pPr>
      <w:tabs>
        <w:tab w:val="center" w:pos="4252"/>
        <w:tab w:val="right" w:pos="8504"/>
      </w:tabs>
      <w:snapToGrid w:val="0"/>
    </w:pPr>
  </w:style>
  <w:style w:type="character" w:customStyle="1" w:styleId="a7">
    <w:name w:val="ヘッダー (文字)"/>
    <w:basedOn w:val="a0"/>
    <w:link w:val="a6"/>
    <w:uiPriority w:val="99"/>
    <w:rsid w:val="005D06C6"/>
  </w:style>
  <w:style w:type="paragraph" w:styleId="a8">
    <w:name w:val="footer"/>
    <w:basedOn w:val="a"/>
    <w:link w:val="a9"/>
    <w:uiPriority w:val="99"/>
    <w:unhideWhenUsed/>
    <w:rsid w:val="005D06C6"/>
    <w:pPr>
      <w:tabs>
        <w:tab w:val="center" w:pos="4252"/>
        <w:tab w:val="right" w:pos="8504"/>
      </w:tabs>
      <w:snapToGrid w:val="0"/>
    </w:pPr>
  </w:style>
  <w:style w:type="character" w:customStyle="1" w:styleId="a9">
    <w:name w:val="フッター (文字)"/>
    <w:basedOn w:val="a0"/>
    <w:link w:val="a8"/>
    <w:uiPriority w:val="99"/>
    <w:rsid w:val="005D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2023-07-11T00:16:00Z</cp:lastPrinted>
  <dcterms:created xsi:type="dcterms:W3CDTF">2023-06-07T23:03:00Z</dcterms:created>
  <dcterms:modified xsi:type="dcterms:W3CDTF">2023-08-01T04:57:00Z</dcterms:modified>
</cp:coreProperties>
</file>